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90" w:rsidRDefault="00272C90" w:rsidP="00272C90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выплате ОАО «Керамин» дивидендов по акциям</w:t>
      </w:r>
      <w:r w:rsidR="00167713">
        <w:rPr>
          <w:sz w:val="28"/>
          <w:szCs w:val="28"/>
        </w:rPr>
        <w:t xml:space="preserve"> за 2019 год.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56 Закона Республики</w:t>
      </w:r>
      <w:r w:rsidR="002125D7">
        <w:rPr>
          <w:sz w:val="28"/>
          <w:szCs w:val="28"/>
        </w:rPr>
        <w:t xml:space="preserve"> Беларусь от 5 января 2015 г. № </w:t>
      </w:r>
      <w:r>
        <w:rPr>
          <w:sz w:val="28"/>
          <w:szCs w:val="28"/>
        </w:rPr>
        <w:t>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«Керамин» (эмитент), местонахождение: 220024, г. Минск, ул. Серова, 22, комн. 1, сообщает, что годовым общим собранием акц</w:t>
      </w:r>
      <w:r w:rsidR="002125D7">
        <w:rPr>
          <w:sz w:val="28"/>
          <w:szCs w:val="28"/>
        </w:rPr>
        <w:t>ионеров 27.03.2020 (протокол № 57</w:t>
      </w:r>
      <w:r>
        <w:rPr>
          <w:sz w:val="28"/>
          <w:szCs w:val="28"/>
        </w:rPr>
        <w:t>) принято решение о выплате дивидендов за 201</w:t>
      </w:r>
      <w:r w:rsidR="002125D7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Выплату дивидендов акционерам ОАО «Керамин» по результатам работы Общества за 201</w:t>
      </w:r>
      <w:r w:rsidR="002125D7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производить из расчета </w:t>
      </w:r>
      <w:r w:rsidR="002125D7">
        <w:rPr>
          <w:sz w:val="28"/>
          <w:szCs w:val="28"/>
        </w:rPr>
        <w:t>2,90 (два рубля 90</w:t>
      </w:r>
      <w:r>
        <w:rPr>
          <w:sz w:val="28"/>
          <w:szCs w:val="28"/>
        </w:rPr>
        <w:t xml:space="preserve"> копеек) рубля на одну простую (обыкновенную) акцию.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Привилегированные акции ОАО «Керамин» не выпускались.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 порядок выплаты дивидендов по акциям </w:t>
      </w:r>
      <w:r w:rsidR="00167713">
        <w:rPr>
          <w:sz w:val="28"/>
          <w:szCs w:val="28"/>
        </w:rPr>
        <w:t>–</w:t>
      </w:r>
      <w:r>
        <w:rPr>
          <w:sz w:val="28"/>
          <w:szCs w:val="28"/>
        </w:rPr>
        <w:t xml:space="preserve"> путем зачисления средств на счета </w:t>
      </w:r>
      <w:r w:rsidR="0006706F">
        <w:rPr>
          <w:sz w:val="28"/>
          <w:szCs w:val="28"/>
        </w:rPr>
        <w:t>акционеров О</w:t>
      </w:r>
      <w:r w:rsidR="002125D7">
        <w:rPr>
          <w:sz w:val="28"/>
          <w:szCs w:val="28"/>
        </w:rPr>
        <w:t>бщества в срок по 22 апреля 2020</w:t>
      </w:r>
      <w:r>
        <w:rPr>
          <w:sz w:val="28"/>
          <w:szCs w:val="28"/>
        </w:rPr>
        <w:t xml:space="preserve"> г.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Комиссионное вознаграждение обслуживающим банкам за перечисление и зачисление средств на счета акционеров Общества произвести за счет средств остатка фонда потребления.</w:t>
      </w:r>
    </w:p>
    <w:p w:rsidR="00272C90" w:rsidRDefault="00272C90" w:rsidP="00272C90">
      <w:pPr>
        <w:jc w:val="both"/>
        <w:rPr>
          <w:sz w:val="28"/>
          <w:szCs w:val="28"/>
        </w:rPr>
      </w:pPr>
    </w:p>
    <w:p w:rsidR="00272C90" w:rsidRDefault="00272C90" w:rsidP="00272C90">
      <w:pPr>
        <w:rPr>
          <w:sz w:val="18"/>
          <w:szCs w:val="18"/>
        </w:rPr>
      </w:pPr>
    </w:p>
    <w:sectPr w:rsidR="00272C90" w:rsidSect="003750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6E" w:rsidRDefault="00E1406E">
      <w:r>
        <w:separator/>
      </w:r>
    </w:p>
  </w:endnote>
  <w:endnote w:type="continuationSeparator" w:id="0">
    <w:p w:rsidR="00E1406E" w:rsidRDefault="00E1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6E" w:rsidRDefault="00E1406E">
      <w:r>
        <w:separator/>
      </w:r>
    </w:p>
  </w:footnote>
  <w:footnote w:type="continuationSeparator" w:id="0">
    <w:p w:rsidR="00E1406E" w:rsidRDefault="00E1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21.75pt" o:bullet="t">
        <v:imagedata r:id="rId1" o:title=""/>
      </v:shape>
    </w:pict>
  </w:numPicBullet>
  <w:abstractNum w:abstractNumId="0" w15:restartNumberingAfterBreak="0">
    <w:nsid w:val="09C2052E"/>
    <w:multiLevelType w:val="hybridMultilevel"/>
    <w:tmpl w:val="F26E033E"/>
    <w:lvl w:ilvl="0" w:tplc="463E2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25728"/>
    <w:multiLevelType w:val="hybridMultilevel"/>
    <w:tmpl w:val="1DF0C8E8"/>
    <w:lvl w:ilvl="0" w:tplc="96C6A0E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423F8B"/>
    <w:multiLevelType w:val="hybridMultilevel"/>
    <w:tmpl w:val="E95E77F0"/>
    <w:lvl w:ilvl="0" w:tplc="491E8D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C4004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F9A"/>
    <w:multiLevelType w:val="hybridMultilevel"/>
    <w:tmpl w:val="2FD8D322"/>
    <w:lvl w:ilvl="0" w:tplc="7A2A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2762F"/>
    <w:multiLevelType w:val="hybridMultilevel"/>
    <w:tmpl w:val="567C5CE6"/>
    <w:lvl w:ilvl="0" w:tplc="F7E6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26796"/>
    <w:multiLevelType w:val="hybridMultilevel"/>
    <w:tmpl w:val="7402E310"/>
    <w:lvl w:ilvl="0" w:tplc="1BA8437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33758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1"/>
    <w:rsid w:val="00002CB0"/>
    <w:rsid w:val="00013268"/>
    <w:rsid w:val="00021038"/>
    <w:rsid w:val="000545A3"/>
    <w:rsid w:val="00060067"/>
    <w:rsid w:val="0006706F"/>
    <w:rsid w:val="0007621D"/>
    <w:rsid w:val="00097E22"/>
    <w:rsid w:val="000B455F"/>
    <w:rsid w:val="000C15EB"/>
    <w:rsid w:val="000E6681"/>
    <w:rsid w:val="000F3004"/>
    <w:rsid w:val="0010565E"/>
    <w:rsid w:val="00132E30"/>
    <w:rsid w:val="00134549"/>
    <w:rsid w:val="001403B5"/>
    <w:rsid w:val="00142748"/>
    <w:rsid w:val="00167713"/>
    <w:rsid w:val="001761B1"/>
    <w:rsid w:val="0018154B"/>
    <w:rsid w:val="00181CA1"/>
    <w:rsid w:val="00185EEA"/>
    <w:rsid w:val="001B2E3F"/>
    <w:rsid w:val="001C4F32"/>
    <w:rsid w:val="001C7AE7"/>
    <w:rsid w:val="001D4D12"/>
    <w:rsid w:val="001E3730"/>
    <w:rsid w:val="00204C4D"/>
    <w:rsid w:val="002055D5"/>
    <w:rsid w:val="002125D7"/>
    <w:rsid w:val="00232C75"/>
    <w:rsid w:val="00260AD3"/>
    <w:rsid w:val="00272C90"/>
    <w:rsid w:val="0029503B"/>
    <w:rsid w:val="0029787C"/>
    <w:rsid w:val="002B0F67"/>
    <w:rsid w:val="002B57C8"/>
    <w:rsid w:val="002B5C73"/>
    <w:rsid w:val="002C1082"/>
    <w:rsid w:val="002C4766"/>
    <w:rsid w:val="002C6D7B"/>
    <w:rsid w:val="002D4C9C"/>
    <w:rsid w:val="002E7C87"/>
    <w:rsid w:val="002F44F7"/>
    <w:rsid w:val="002F5882"/>
    <w:rsid w:val="00307F19"/>
    <w:rsid w:val="00333F86"/>
    <w:rsid w:val="003367C0"/>
    <w:rsid w:val="00336F65"/>
    <w:rsid w:val="003543E6"/>
    <w:rsid w:val="00375080"/>
    <w:rsid w:val="00375A45"/>
    <w:rsid w:val="003818FA"/>
    <w:rsid w:val="003B24AA"/>
    <w:rsid w:val="003D4F9C"/>
    <w:rsid w:val="003E22D6"/>
    <w:rsid w:val="00400BF9"/>
    <w:rsid w:val="00401363"/>
    <w:rsid w:val="0041375E"/>
    <w:rsid w:val="004475A4"/>
    <w:rsid w:val="004842D0"/>
    <w:rsid w:val="004C401C"/>
    <w:rsid w:val="004C7423"/>
    <w:rsid w:val="004F1A35"/>
    <w:rsid w:val="0050283C"/>
    <w:rsid w:val="00507114"/>
    <w:rsid w:val="00562074"/>
    <w:rsid w:val="00566FF3"/>
    <w:rsid w:val="00574B08"/>
    <w:rsid w:val="00586BE1"/>
    <w:rsid w:val="005A20FC"/>
    <w:rsid w:val="005A5C3E"/>
    <w:rsid w:val="00623966"/>
    <w:rsid w:val="00636961"/>
    <w:rsid w:val="00654F24"/>
    <w:rsid w:val="00660204"/>
    <w:rsid w:val="00664FC3"/>
    <w:rsid w:val="00665C15"/>
    <w:rsid w:val="006663E2"/>
    <w:rsid w:val="006B2049"/>
    <w:rsid w:val="006E0C65"/>
    <w:rsid w:val="006E44B6"/>
    <w:rsid w:val="006E55E3"/>
    <w:rsid w:val="006F6B35"/>
    <w:rsid w:val="00701F03"/>
    <w:rsid w:val="00832FB8"/>
    <w:rsid w:val="008360F1"/>
    <w:rsid w:val="00842059"/>
    <w:rsid w:val="00853992"/>
    <w:rsid w:val="0088303D"/>
    <w:rsid w:val="008860C7"/>
    <w:rsid w:val="008B6871"/>
    <w:rsid w:val="008D354E"/>
    <w:rsid w:val="008F5566"/>
    <w:rsid w:val="0091239C"/>
    <w:rsid w:val="00933205"/>
    <w:rsid w:val="009932C8"/>
    <w:rsid w:val="009B1923"/>
    <w:rsid w:val="009B22F9"/>
    <w:rsid w:val="009B417D"/>
    <w:rsid w:val="009B62E2"/>
    <w:rsid w:val="009E1370"/>
    <w:rsid w:val="00A02A1B"/>
    <w:rsid w:val="00A213D9"/>
    <w:rsid w:val="00A220E7"/>
    <w:rsid w:val="00A24F92"/>
    <w:rsid w:val="00A25A8E"/>
    <w:rsid w:val="00A26BE0"/>
    <w:rsid w:val="00A37F27"/>
    <w:rsid w:val="00A46A57"/>
    <w:rsid w:val="00A505EA"/>
    <w:rsid w:val="00A60BE3"/>
    <w:rsid w:val="00AC351E"/>
    <w:rsid w:val="00AC650F"/>
    <w:rsid w:val="00AD181A"/>
    <w:rsid w:val="00AF4875"/>
    <w:rsid w:val="00AF5DA8"/>
    <w:rsid w:val="00B02B1E"/>
    <w:rsid w:val="00B23E5A"/>
    <w:rsid w:val="00B2554C"/>
    <w:rsid w:val="00B26176"/>
    <w:rsid w:val="00B350B1"/>
    <w:rsid w:val="00B473B0"/>
    <w:rsid w:val="00B548A7"/>
    <w:rsid w:val="00B55137"/>
    <w:rsid w:val="00B651DA"/>
    <w:rsid w:val="00B7621F"/>
    <w:rsid w:val="00B7765D"/>
    <w:rsid w:val="00BB1204"/>
    <w:rsid w:val="00BB268C"/>
    <w:rsid w:val="00BC27EA"/>
    <w:rsid w:val="00BD3DC2"/>
    <w:rsid w:val="00C107B6"/>
    <w:rsid w:val="00C347FF"/>
    <w:rsid w:val="00C5154E"/>
    <w:rsid w:val="00C53EB9"/>
    <w:rsid w:val="00C6300B"/>
    <w:rsid w:val="00CB169A"/>
    <w:rsid w:val="00CD79AB"/>
    <w:rsid w:val="00CE2A91"/>
    <w:rsid w:val="00CF4040"/>
    <w:rsid w:val="00D004D6"/>
    <w:rsid w:val="00D12CD3"/>
    <w:rsid w:val="00D867D4"/>
    <w:rsid w:val="00DA6452"/>
    <w:rsid w:val="00DB28E0"/>
    <w:rsid w:val="00DB7831"/>
    <w:rsid w:val="00DC161F"/>
    <w:rsid w:val="00DF0527"/>
    <w:rsid w:val="00DF5CDC"/>
    <w:rsid w:val="00DF6D93"/>
    <w:rsid w:val="00E01C82"/>
    <w:rsid w:val="00E059AE"/>
    <w:rsid w:val="00E1406E"/>
    <w:rsid w:val="00E21936"/>
    <w:rsid w:val="00E45BF3"/>
    <w:rsid w:val="00E5345D"/>
    <w:rsid w:val="00E536C3"/>
    <w:rsid w:val="00E55AE9"/>
    <w:rsid w:val="00E80FE2"/>
    <w:rsid w:val="00E830F6"/>
    <w:rsid w:val="00EC190F"/>
    <w:rsid w:val="00EC3124"/>
    <w:rsid w:val="00F04950"/>
    <w:rsid w:val="00F061ED"/>
    <w:rsid w:val="00F34EF9"/>
    <w:rsid w:val="00F51D4F"/>
    <w:rsid w:val="00F52B9F"/>
    <w:rsid w:val="00F62BBD"/>
    <w:rsid w:val="00F66970"/>
    <w:rsid w:val="00F87D52"/>
    <w:rsid w:val="00F905B2"/>
    <w:rsid w:val="00F93F31"/>
    <w:rsid w:val="00FA3031"/>
    <w:rsid w:val="00FA6598"/>
    <w:rsid w:val="00FC70B0"/>
    <w:rsid w:val="00FC79F8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5F1F3"/>
  <w15:docId w15:val="{A792A60E-D625-4463-8C28-1CCA1E9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D5"/>
    <w:rPr>
      <w:sz w:val="24"/>
      <w:szCs w:val="24"/>
    </w:rPr>
  </w:style>
  <w:style w:type="paragraph" w:styleId="1">
    <w:name w:val="heading 1"/>
    <w:basedOn w:val="a"/>
    <w:next w:val="a"/>
    <w:qFormat/>
    <w:rsid w:val="002055D5"/>
    <w:pPr>
      <w:keepNext/>
      <w:ind w:hanging="540"/>
      <w:jc w:val="center"/>
      <w:outlineLvl w:val="0"/>
    </w:pPr>
    <w:rPr>
      <w:b/>
      <w:color w:val="808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5D5"/>
    <w:pPr>
      <w:ind w:right="98"/>
      <w:jc w:val="center"/>
    </w:pPr>
    <w:rPr>
      <w:b/>
      <w:bCs/>
      <w:color w:val="808080"/>
    </w:rPr>
  </w:style>
  <w:style w:type="paragraph" w:styleId="a4">
    <w:name w:val="Subtitle"/>
    <w:basedOn w:val="a"/>
    <w:qFormat/>
    <w:rsid w:val="002055D5"/>
    <w:pPr>
      <w:ind w:left="-720" w:firstLine="180"/>
      <w:jc w:val="center"/>
    </w:pPr>
    <w:rPr>
      <w:b/>
      <w:color w:val="666699"/>
      <w:sz w:val="22"/>
      <w:szCs w:val="22"/>
    </w:rPr>
  </w:style>
  <w:style w:type="paragraph" w:styleId="a5">
    <w:name w:val="header"/>
    <w:basedOn w:val="a"/>
    <w:rsid w:val="00D867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67D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DA6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645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DA6452"/>
    <w:rPr>
      <w:sz w:val="16"/>
      <w:szCs w:val="16"/>
    </w:rPr>
  </w:style>
  <w:style w:type="paragraph" w:styleId="aa">
    <w:name w:val="annotation text"/>
    <w:basedOn w:val="a"/>
    <w:link w:val="ab"/>
    <w:rsid w:val="00DA64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A6452"/>
  </w:style>
  <w:style w:type="paragraph" w:styleId="ac">
    <w:name w:val="annotation subject"/>
    <w:basedOn w:val="aa"/>
    <w:next w:val="aa"/>
    <w:link w:val="ad"/>
    <w:rsid w:val="00DA6452"/>
    <w:rPr>
      <w:b/>
      <w:bCs/>
    </w:rPr>
  </w:style>
  <w:style w:type="character" w:customStyle="1" w:styleId="ad">
    <w:name w:val="Тема примечания Знак"/>
    <w:basedOn w:val="ab"/>
    <w:link w:val="ac"/>
    <w:rsid w:val="00DA6452"/>
    <w:rPr>
      <w:b/>
      <w:bCs/>
    </w:rPr>
  </w:style>
  <w:style w:type="paragraph" w:customStyle="1" w:styleId="ConsPlusNonformat">
    <w:name w:val="ConsPlusNonformat"/>
    <w:rsid w:val="00F6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B5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4205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4475A4"/>
    <w:rPr>
      <w:color w:val="800080" w:themeColor="followedHyperlink"/>
      <w:u w:val="single"/>
    </w:rPr>
  </w:style>
  <w:style w:type="paragraph" w:styleId="af1">
    <w:name w:val="No Spacing"/>
    <w:uiPriority w:val="99"/>
    <w:qFormat/>
    <w:rsid w:val="00375080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qFormat/>
    <w:rsid w:val="00DF05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6EEC2-F9F8-4D17-AC6B-0D89A7C1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Бланк1</vt:lpstr>
    </vt:vector>
  </TitlesOfParts>
  <Company>keramin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Бланк1</dc:title>
  <dc:subject/>
  <dc:creator>GalitsynAV</dc:creator>
  <cp:keywords/>
  <dc:description/>
  <cp:lastModifiedBy>Жданович Виктория Георгиевна</cp:lastModifiedBy>
  <cp:revision>3</cp:revision>
  <cp:lastPrinted>2016-08-11T07:53:00Z</cp:lastPrinted>
  <dcterms:created xsi:type="dcterms:W3CDTF">2020-03-27T05:35:00Z</dcterms:created>
  <dcterms:modified xsi:type="dcterms:W3CDTF">2020-03-31T10:38:00Z</dcterms:modified>
</cp:coreProperties>
</file>