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E5E" w:rsidRPr="00CA6ED6" w:rsidRDefault="00CA6ED6" w:rsidP="004627BE">
      <w:pPr>
        <w:jc w:val="both"/>
        <w:rPr>
          <w:rFonts w:ascii="Times New Roman" w:hAnsi="Times New Roman" w:cs="Times New Roman"/>
          <w:color w:val="000000" w:themeColor="text1"/>
        </w:rPr>
      </w:pPr>
      <w:r w:rsidRPr="00CA6E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Руководствуясь ст. 56 Закона Республики Беларусь от 5 января 2015 г. № 231-З «О рынке ценных бумаг», подпунктом 16.4. Инструкции о порядке раскрытия информации на рынке ценных бумаг, утвержденной постановлением Министерства финансов Республики Беларусь от 13.06.2016 № 43, открытое акционерное общество «</w:t>
      </w:r>
      <w:proofErr w:type="spellStart"/>
      <w:r w:rsidRPr="00CA6E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Керамин</w:t>
      </w:r>
      <w:proofErr w:type="spellEnd"/>
      <w:r w:rsidRPr="00CA6E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(эмитент), местонахождение: 220024, г. Минск, ул. Серова, 22, комн. 1, сообщает, что внеочередным общим собранием акционеров 21.04.2023 (протокол     № 69) принято решение о внесении изменения в ранее принятое решение годового общего собрания акционеров, которое состоялось 31.03.2023, в части срока выплаты дивидендов за 2022 год, приходящихся на долю иных акционеров. Их выплату производить путем ежемесячного перечисления равными долями в июле – декабре 2023 года не позднее 22-го числа каждого месяца.</w:t>
      </w:r>
      <w:bookmarkStart w:id="0" w:name="_GoBack"/>
      <w:bookmarkEnd w:id="0"/>
    </w:p>
    <w:sectPr w:rsidR="00862E5E" w:rsidRPr="00CA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73"/>
    <w:rsid w:val="00074FBC"/>
    <w:rsid w:val="001158C5"/>
    <w:rsid w:val="00212773"/>
    <w:rsid w:val="004627BE"/>
    <w:rsid w:val="00862E5E"/>
    <w:rsid w:val="00CA6ED6"/>
    <w:rsid w:val="00F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9D004-7117-4BBE-9F9D-B1E39F63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Бродская Екатерина Антоновна</dc:creator>
  <cp:keywords/>
  <dc:description/>
  <cp:lastModifiedBy>Адасько Анна Николаевна</cp:lastModifiedBy>
  <cp:revision>4</cp:revision>
  <dcterms:created xsi:type="dcterms:W3CDTF">2023-04-12T13:37:00Z</dcterms:created>
  <dcterms:modified xsi:type="dcterms:W3CDTF">2023-08-22T13:59:00Z</dcterms:modified>
</cp:coreProperties>
</file>