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02" w:rsidRPr="00AD08DF" w:rsidRDefault="00E94502" w:rsidP="008C7E66">
      <w:pPr>
        <w:ind w:left="-142"/>
        <w:jc w:val="center"/>
        <w:rPr>
          <w:b/>
          <w:sz w:val="14"/>
          <w:szCs w:val="14"/>
        </w:rPr>
      </w:pPr>
      <w:r w:rsidRPr="00AD08DF">
        <w:rPr>
          <w:b/>
          <w:sz w:val="14"/>
          <w:szCs w:val="14"/>
        </w:rPr>
        <w:t>РЕКОМЕНДАЦИИ ПО ИСПОЛЬЗОВАНИЮ КИРПИЧА</w:t>
      </w:r>
    </w:p>
    <w:p w:rsidR="00E94502" w:rsidRPr="00AD08DF" w:rsidRDefault="00E94502" w:rsidP="008C7E66">
      <w:pPr>
        <w:ind w:left="-142"/>
        <w:jc w:val="center"/>
        <w:rPr>
          <w:sz w:val="14"/>
          <w:szCs w:val="14"/>
        </w:rPr>
      </w:pPr>
    </w:p>
    <w:p w:rsidR="00E94502" w:rsidRPr="00AD08DF" w:rsidRDefault="00E94502" w:rsidP="008C7E66">
      <w:pPr>
        <w:ind w:left="-142" w:right="141" w:firstLine="284"/>
        <w:jc w:val="both"/>
        <w:rPr>
          <w:b/>
          <w:sz w:val="14"/>
          <w:szCs w:val="14"/>
        </w:rPr>
      </w:pPr>
      <w:r w:rsidRPr="00AD08DF">
        <w:rPr>
          <w:sz w:val="14"/>
          <w:szCs w:val="14"/>
        </w:rPr>
        <w:tab/>
        <w:t>Использовать кирпич необходимо в соответствии с областью применения, установленной требованиями СТБ 1160-99 «Кирпич и камни керамические. Технические условия», ГОСТ 530-2012 «Кирпич и камень керамические. Общие технические условия». Кладочные работы должны выполнять квалифицированные специалисты (фирма), имеющие лицензию на производство данного вида деятельности.</w:t>
      </w:r>
      <w:r w:rsidRPr="00AD08DF">
        <w:rPr>
          <w:b/>
          <w:sz w:val="14"/>
          <w:szCs w:val="14"/>
        </w:rPr>
        <w:t xml:space="preserve"> </w:t>
      </w:r>
      <w:r w:rsidRPr="00AD08DF">
        <w:rPr>
          <w:sz w:val="14"/>
          <w:szCs w:val="14"/>
        </w:rPr>
        <w:t>Кладку кирпича производят в соответствии с техническими нормативными правовыми актами, действующими на территории данного региона.</w:t>
      </w:r>
      <w:r w:rsidRPr="00AD08DF">
        <w:rPr>
          <w:b/>
          <w:sz w:val="14"/>
          <w:szCs w:val="14"/>
        </w:rPr>
        <w:t xml:space="preserve"> </w:t>
      </w:r>
    </w:p>
    <w:p w:rsidR="00E94502" w:rsidRPr="00AD08DF" w:rsidRDefault="00E94502" w:rsidP="008C7E66">
      <w:pPr>
        <w:ind w:left="-142" w:right="142" w:firstLine="284"/>
        <w:jc w:val="center"/>
        <w:rPr>
          <w:b/>
          <w:sz w:val="14"/>
          <w:szCs w:val="14"/>
          <w:u w:val="single"/>
        </w:rPr>
      </w:pPr>
      <w:r w:rsidRPr="00AD08DF">
        <w:rPr>
          <w:b/>
          <w:sz w:val="14"/>
          <w:szCs w:val="14"/>
          <w:u w:val="single"/>
        </w:rPr>
        <w:t>Рекомендации по хранению:</w:t>
      </w:r>
      <w:bookmarkStart w:id="0" w:name="_GoBack"/>
      <w:bookmarkEnd w:id="0"/>
    </w:p>
    <w:p w:rsidR="00E94502" w:rsidRPr="00AD08DF" w:rsidRDefault="00E94502" w:rsidP="008C7E66">
      <w:pPr>
        <w:numPr>
          <w:ilvl w:val="0"/>
          <w:numId w:val="1"/>
        </w:numPr>
        <w:ind w:left="-142" w:right="142" w:firstLine="284"/>
        <w:jc w:val="both"/>
        <w:rPr>
          <w:sz w:val="14"/>
          <w:szCs w:val="14"/>
        </w:rPr>
      </w:pPr>
      <w:r w:rsidRPr="00AD08DF">
        <w:rPr>
          <w:sz w:val="14"/>
          <w:szCs w:val="14"/>
        </w:rPr>
        <w:t xml:space="preserve">Хранить поддоны с кирпичом на сухом ровном месте, не допускать </w:t>
      </w:r>
      <w:proofErr w:type="spellStart"/>
      <w:r w:rsidRPr="00AD08DF">
        <w:rPr>
          <w:sz w:val="14"/>
          <w:szCs w:val="14"/>
        </w:rPr>
        <w:t>замокания</w:t>
      </w:r>
      <w:proofErr w:type="spellEnd"/>
      <w:r w:rsidRPr="00AD08DF">
        <w:rPr>
          <w:sz w:val="14"/>
          <w:szCs w:val="14"/>
        </w:rPr>
        <w:t xml:space="preserve">, в </w:t>
      </w:r>
      <w:proofErr w:type="spellStart"/>
      <w:r w:rsidRPr="00AD08DF">
        <w:rPr>
          <w:sz w:val="14"/>
          <w:szCs w:val="14"/>
        </w:rPr>
        <w:t>т.ч</w:t>
      </w:r>
      <w:proofErr w:type="spellEnd"/>
      <w:r w:rsidRPr="00AD08DF">
        <w:rPr>
          <w:sz w:val="14"/>
          <w:szCs w:val="14"/>
        </w:rPr>
        <w:t>. капиллярного подсоса воды из почвы.</w:t>
      </w:r>
    </w:p>
    <w:p w:rsidR="00E94502" w:rsidRPr="00AD08DF" w:rsidRDefault="00E94502" w:rsidP="008C7E66">
      <w:pPr>
        <w:numPr>
          <w:ilvl w:val="0"/>
          <w:numId w:val="1"/>
        </w:numPr>
        <w:ind w:left="-142" w:right="142" w:firstLine="284"/>
        <w:jc w:val="both"/>
        <w:rPr>
          <w:sz w:val="14"/>
          <w:szCs w:val="14"/>
        </w:rPr>
      </w:pPr>
      <w:r w:rsidRPr="00AD08DF">
        <w:rPr>
          <w:sz w:val="14"/>
          <w:szCs w:val="14"/>
        </w:rPr>
        <w:t>Целостность упаковочной пленки не должна быть нарушена. Недопустимо хранение кирпича на промышленных площадках, где хранятся химические реактивы и растворимые соли.</w:t>
      </w:r>
    </w:p>
    <w:p w:rsidR="00E94502" w:rsidRPr="00AD08DF" w:rsidRDefault="00E94502" w:rsidP="008C7E66">
      <w:pPr>
        <w:numPr>
          <w:ilvl w:val="0"/>
          <w:numId w:val="1"/>
        </w:numPr>
        <w:ind w:left="-142" w:right="142" w:firstLine="284"/>
        <w:rPr>
          <w:sz w:val="14"/>
          <w:szCs w:val="14"/>
        </w:rPr>
      </w:pPr>
      <w:r w:rsidRPr="00AD08DF">
        <w:rPr>
          <w:sz w:val="14"/>
          <w:szCs w:val="14"/>
        </w:rPr>
        <w:t>Верхние ряды хранящегося кирпича должны быть тщательно укрыты гидроизоляционными материалами от прямого попадания на него атмосферных осадков.</w:t>
      </w:r>
    </w:p>
    <w:p w:rsidR="00E94502" w:rsidRPr="00AD08DF" w:rsidRDefault="00E94502" w:rsidP="008C7E66">
      <w:pPr>
        <w:ind w:left="-142" w:right="142"/>
        <w:jc w:val="center"/>
        <w:rPr>
          <w:b/>
          <w:sz w:val="14"/>
          <w:szCs w:val="14"/>
          <w:u w:val="single"/>
        </w:rPr>
      </w:pPr>
      <w:r w:rsidRPr="00AD08DF">
        <w:rPr>
          <w:b/>
          <w:sz w:val="14"/>
          <w:szCs w:val="14"/>
          <w:u w:val="single"/>
        </w:rPr>
        <w:t>Рекомендации по применению:</w:t>
      </w:r>
    </w:p>
    <w:p w:rsidR="00E94502" w:rsidRPr="00646506" w:rsidRDefault="00E94502" w:rsidP="0052451C">
      <w:p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1.  Не рекомендуется использовать лицевой керамический кирпич для кладки лоджий, парапетов, козырьков и других выступающих и свешивающихся элементов, особо подверженных воздействию влаги.</w:t>
      </w:r>
    </w:p>
    <w:p w:rsidR="00E94502" w:rsidRPr="00646506" w:rsidRDefault="00E94502" w:rsidP="0052451C">
      <w:p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2.  Не допускается использовать строительный кирпич для устройства топочной части бытовых печей и каминов. Для этих целей используют специальный керамический кирпич для печей или термостойкий шамотный кирпич.</w:t>
      </w:r>
    </w:p>
    <w:p w:rsidR="00E94502" w:rsidRPr="00646506" w:rsidRDefault="00E94502" w:rsidP="0052451C">
      <w:p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 xml:space="preserve">3.  Архитектурный проект должен предусматривать защиту кладки в процессе эксплуатации от </w:t>
      </w:r>
      <w:proofErr w:type="spellStart"/>
      <w:r w:rsidRPr="00646506">
        <w:rPr>
          <w:sz w:val="14"/>
          <w:szCs w:val="14"/>
        </w:rPr>
        <w:t>замокания</w:t>
      </w:r>
      <w:proofErr w:type="spellEnd"/>
      <w:r w:rsidRPr="00646506">
        <w:rPr>
          <w:sz w:val="14"/>
          <w:szCs w:val="14"/>
        </w:rPr>
        <w:t>.</w:t>
      </w:r>
    </w:p>
    <w:p w:rsidR="00E94502" w:rsidRPr="00646506" w:rsidRDefault="00E94502" w:rsidP="0052451C">
      <w:p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4.  Подоконники, водоотливы и другие элементы должны быть установлены в соответствии с правилами и надежно предохранять кирпичные стены от затеканий. Не допускаются постоянные отливы, выполненные из цементного раствор.</w:t>
      </w:r>
    </w:p>
    <w:p w:rsidR="00E94502" w:rsidRPr="00646506" w:rsidRDefault="00E94502" w:rsidP="0052451C">
      <w:p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 xml:space="preserve">5.  Для надежной защиты стен от </w:t>
      </w:r>
      <w:proofErr w:type="spellStart"/>
      <w:r w:rsidRPr="00646506">
        <w:rPr>
          <w:sz w:val="14"/>
          <w:szCs w:val="14"/>
        </w:rPr>
        <w:t>замокания</w:t>
      </w:r>
      <w:proofErr w:type="spellEnd"/>
      <w:r w:rsidRPr="00646506">
        <w:rPr>
          <w:sz w:val="14"/>
          <w:szCs w:val="14"/>
        </w:rPr>
        <w:t xml:space="preserve"> при строительстве зданий из кирпича керамического рекомендуется устройство крыш с навесом, выступающим не менее чем на </w:t>
      </w:r>
      <w:smartTag w:uri="urn:schemas-microsoft-com:office:smarttags" w:element="metricconverter">
        <w:smartTagPr>
          <w:attr w:name="ProductID" w:val="50 см"/>
        </w:smartTagPr>
        <w:r w:rsidRPr="00646506">
          <w:rPr>
            <w:sz w:val="14"/>
            <w:szCs w:val="14"/>
          </w:rPr>
          <w:t>50 см</w:t>
        </w:r>
      </w:smartTag>
      <w:r w:rsidRPr="00646506">
        <w:rPr>
          <w:sz w:val="14"/>
          <w:szCs w:val="14"/>
        </w:rPr>
        <w:t>.</w:t>
      </w:r>
    </w:p>
    <w:p w:rsidR="00E94502" w:rsidRPr="00646506" w:rsidRDefault="00E94502" w:rsidP="008C7E66">
      <w:pPr>
        <w:ind w:left="-142" w:right="142" w:firstLine="284"/>
        <w:jc w:val="center"/>
        <w:rPr>
          <w:b/>
          <w:sz w:val="14"/>
          <w:szCs w:val="14"/>
          <w:u w:val="single"/>
        </w:rPr>
      </w:pPr>
      <w:r w:rsidRPr="00646506">
        <w:rPr>
          <w:b/>
          <w:sz w:val="14"/>
          <w:szCs w:val="14"/>
          <w:u w:val="single"/>
        </w:rPr>
        <w:t>Рекомендации по кладке: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Не допускается укладывать в кладку стен обледенелый и переувлажненный кирпич.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Швы кладки необходимо полностью заполнять раствором с расшивкой фасадных швов и затиркой внутренних швов; утопленный шов – не рекомендуется. Рекомендуемая толщина растворного шва при кладке кирпича должна составлять 10 – 15 мм.</w:t>
      </w:r>
    </w:p>
    <w:p w:rsidR="00E94502" w:rsidRPr="00646506" w:rsidRDefault="00E94502" w:rsidP="008C7E66">
      <w:pPr>
        <w:numPr>
          <w:ilvl w:val="0"/>
          <w:numId w:val="2"/>
        </w:numPr>
        <w:ind w:left="-142" w:firstLine="284"/>
        <w:contextualSpacing/>
        <w:jc w:val="both"/>
        <w:rPr>
          <w:rFonts w:eastAsia="Calibri"/>
          <w:sz w:val="14"/>
          <w:szCs w:val="14"/>
          <w:lang w:eastAsia="en-US"/>
        </w:rPr>
      </w:pPr>
      <w:r w:rsidRPr="00646506">
        <w:rPr>
          <w:sz w:val="14"/>
          <w:szCs w:val="14"/>
        </w:rPr>
        <w:t>Кладочные растворы должны быть жёсткими и иметь оптимальное водоцементное соотношение, не допускается использование  переувлажнённых растворов.</w:t>
      </w:r>
    </w:p>
    <w:p w:rsidR="00E94502" w:rsidRPr="00646506" w:rsidRDefault="00E94502" w:rsidP="008C7E66">
      <w:pPr>
        <w:numPr>
          <w:ilvl w:val="0"/>
          <w:numId w:val="2"/>
        </w:numPr>
        <w:ind w:left="-142" w:firstLine="284"/>
        <w:contextualSpacing/>
        <w:jc w:val="both"/>
        <w:rPr>
          <w:rFonts w:eastAsia="Calibri"/>
          <w:sz w:val="14"/>
          <w:szCs w:val="14"/>
        </w:rPr>
      </w:pPr>
      <w:r w:rsidRPr="00646506">
        <w:rPr>
          <w:sz w:val="14"/>
          <w:szCs w:val="14"/>
        </w:rPr>
        <w:t>Не допускается применение загрязнённой воды для приготовления растворов.</w:t>
      </w:r>
    </w:p>
    <w:p w:rsidR="00E94502" w:rsidRPr="00646506" w:rsidRDefault="00E94502" w:rsidP="008C7E66">
      <w:pPr>
        <w:numPr>
          <w:ilvl w:val="0"/>
          <w:numId w:val="2"/>
        </w:numPr>
        <w:ind w:left="-142" w:firstLine="284"/>
        <w:contextualSpacing/>
        <w:jc w:val="both"/>
        <w:rPr>
          <w:rFonts w:eastAsia="Calibri"/>
          <w:sz w:val="14"/>
          <w:szCs w:val="14"/>
        </w:rPr>
      </w:pPr>
      <w:r w:rsidRPr="00646506">
        <w:rPr>
          <w:sz w:val="14"/>
          <w:szCs w:val="14"/>
        </w:rPr>
        <w:t xml:space="preserve">Не рекомендуется применение </w:t>
      </w:r>
      <w:proofErr w:type="spellStart"/>
      <w:r w:rsidRPr="00646506">
        <w:rPr>
          <w:sz w:val="14"/>
          <w:szCs w:val="14"/>
        </w:rPr>
        <w:t>сульфонатных</w:t>
      </w:r>
      <w:proofErr w:type="spellEnd"/>
      <w:r w:rsidRPr="00646506">
        <w:rPr>
          <w:sz w:val="14"/>
          <w:szCs w:val="14"/>
        </w:rPr>
        <w:t xml:space="preserve"> пластификаторов  и противоморозных  добавок для кладочных растворов.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Условия возведения кладки должны исключать возможность локального намокания и образования мест постоянной однонаправленной миграции влаги по кирпичной кладке.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По окончании работ и перерывах в строительстве из кирпича керамического верхние ряды кладки стен, подоконные проемы и другие места с открытой поверхностью, подвергаемые воздействию осадков, необходимо укрывать рубероидом, установкой временных отливов или другим способом, обеспечивающим отвод воды (использование полиэтиленовой пленки не рекомендуется).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Лицевую сторону готовой кирпичной кладки нельзя покрывать паронепроницаемыми материалами (краски и др.), препятствующими испарению влаги из стены.</w:t>
      </w:r>
    </w:p>
    <w:p w:rsidR="00E94502" w:rsidRPr="00646506" w:rsidRDefault="00E94502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>Кладку стен из лицевого кирпича рекомендуется вести одновременно из нескольких поддонов, чтобы выровнять различия в оттенках цвета.</w:t>
      </w:r>
    </w:p>
    <w:p w:rsidR="00E94502" w:rsidRPr="00646506" w:rsidRDefault="008C7E66" w:rsidP="008C7E66">
      <w:pPr>
        <w:numPr>
          <w:ilvl w:val="0"/>
          <w:numId w:val="2"/>
        </w:numPr>
        <w:ind w:left="-142" w:right="142" w:firstLine="284"/>
        <w:jc w:val="both"/>
        <w:rPr>
          <w:sz w:val="14"/>
          <w:szCs w:val="14"/>
        </w:rPr>
      </w:pPr>
      <w:r w:rsidRPr="00646506">
        <w:rPr>
          <w:sz w:val="14"/>
          <w:szCs w:val="14"/>
        </w:rPr>
        <w:t xml:space="preserve">Кирпич керамический лицевой имеет две лицевые грани (лицевой ложок и лицевой тычок). </w:t>
      </w:r>
      <w:r w:rsidR="00E94502" w:rsidRPr="00646506">
        <w:rPr>
          <w:sz w:val="14"/>
          <w:szCs w:val="14"/>
        </w:rPr>
        <w:t>При возведении кладки стен, других элементов зданий и сооружений с последующей их отделкой, кладку выполнять рядовыми поверхностями изделия наружу.</w:t>
      </w:r>
    </w:p>
    <w:p w:rsidR="009E511D" w:rsidRPr="00AD08DF" w:rsidRDefault="00E94502" w:rsidP="008C7E66">
      <w:pPr>
        <w:numPr>
          <w:ilvl w:val="0"/>
          <w:numId w:val="2"/>
        </w:numPr>
        <w:ind w:left="-284" w:firstLine="426"/>
        <w:contextualSpacing/>
        <w:rPr>
          <w:rFonts w:ascii="Calibri" w:eastAsia="Calibri" w:hAnsi="Calibri"/>
          <w:sz w:val="14"/>
          <w:szCs w:val="14"/>
          <w:lang w:eastAsia="en-US"/>
        </w:rPr>
      </w:pPr>
      <w:r w:rsidRPr="00AD08DF">
        <w:rPr>
          <w:sz w:val="14"/>
          <w:szCs w:val="14"/>
        </w:rPr>
        <w:t xml:space="preserve"> Кладка в обязательном порядке должна быть гидроизолирована от фундамента.</w:t>
      </w:r>
    </w:p>
    <w:sectPr w:rsidR="009E511D" w:rsidRPr="00AD08DF" w:rsidSect="00AD08DF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7B33"/>
    <w:multiLevelType w:val="hybridMultilevel"/>
    <w:tmpl w:val="EAB6DAE8"/>
    <w:lvl w:ilvl="0" w:tplc="8544262C">
      <w:start w:val="1"/>
      <w:numFmt w:val="decimal"/>
      <w:lvlText w:val="%1."/>
      <w:lvlJc w:val="left"/>
      <w:pPr>
        <w:ind w:left="7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97417"/>
    <w:multiLevelType w:val="hybridMultilevel"/>
    <w:tmpl w:val="E0244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02"/>
    <w:rsid w:val="000E4808"/>
    <w:rsid w:val="001E2138"/>
    <w:rsid w:val="002503BD"/>
    <w:rsid w:val="002E04DD"/>
    <w:rsid w:val="0052451C"/>
    <w:rsid w:val="00646506"/>
    <w:rsid w:val="00781279"/>
    <w:rsid w:val="008C7E66"/>
    <w:rsid w:val="0091364D"/>
    <w:rsid w:val="009E511D"/>
    <w:rsid w:val="00AD08DF"/>
    <w:rsid w:val="00B469D6"/>
    <w:rsid w:val="00E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8830C6-20E9-4933-B534-CAD3C2A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Усс Татьяна Евгеньевна</dc:creator>
  <cp:keywords/>
  <dc:description/>
  <cp:lastModifiedBy>Адасько Анна Николаевна</cp:lastModifiedBy>
  <cp:revision>3</cp:revision>
  <dcterms:created xsi:type="dcterms:W3CDTF">2020-05-14T10:44:00Z</dcterms:created>
  <dcterms:modified xsi:type="dcterms:W3CDTF">2020-07-09T12:40:00Z</dcterms:modified>
</cp:coreProperties>
</file>